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04"/>
        <w:gridCol w:w="6946"/>
        <w:gridCol w:w="7512"/>
      </w:tblGrid>
      <w:tr w:rsidR="0027755A" w14:paraId="1BED1F79" w14:textId="77777777" w:rsidTr="004D3E5B">
        <w:tc>
          <w:tcPr>
            <w:tcW w:w="704" w:type="dxa"/>
          </w:tcPr>
          <w:p w14:paraId="620D725C" w14:textId="77777777" w:rsidR="0027755A" w:rsidRDefault="0027755A" w:rsidP="0027755A">
            <w:pPr>
              <w:pStyle w:val="ListParagraph"/>
              <w:numPr>
                <w:ilvl w:val="0"/>
                <w:numId w:val="1"/>
              </w:numPr>
            </w:pPr>
          </w:p>
        </w:tc>
        <w:tc>
          <w:tcPr>
            <w:tcW w:w="6946" w:type="dxa"/>
          </w:tcPr>
          <w:p w14:paraId="7FCB42F8" w14:textId="76C35C08" w:rsidR="0027755A" w:rsidRPr="0027755A" w:rsidRDefault="0027755A" w:rsidP="0027755A">
            <w:pPr>
              <w:rPr>
                <w:b/>
                <w:bCs/>
                <w:color w:val="FF0000"/>
              </w:rPr>
            </w:pPr>
            <w:r w:rsidRPr="0027755A">
              <w:rPr>
                <w:b/>
                <w:bCs/>
                <w:color w:val="FF0000"/>
              </w:rPr>
              <w:t>Аплицирањето дали ќе биде online или физички треба да се достават документите?</w:t>
            </w:r>
          </w:p>
          <w:p w14:paraId="259AF92E" w14:textId="77777777" w:rsidR="0027755A" w:rsidRDefault="0027755A" w:rsidP="0027755A"/>
          <w:p w14:paraId="38E91AF9" w14:textId="33D52891" w:rsidR="0027755A" w:rsidRDefault="0027755A" w:rsidP="0027755A">
            <w:r>
              <w:t>Барањето за доделување на финансиска поддршка со цела документација се доставува физички во архивата на Министерството за транспорт на ул. „Плоштад Црвена Скопска Општина“ бр. 4, 1000 Скопје.</w:t>
            </w:r>
          </w:p>
        </w:tc>
        <w:tc>
          <w:tcPr>
            <w:tcW w:w="7512" w:type="dxa"/>
          </w:tcPr>
          <w:p w14:paraId="68988114" w14:textId="77777777" w:rsidR="0027755A" w:rsidRPr="0027755A" w:rsidRDefault="0027755A" w:rsidP="0027755A">
            <w:pPr>
              <w:rPr>
                <w:b/>
                <w:bCs/>
                <w:color w:val="FF0000"/>
              </w:rPr>
            </w:pPr>
            <w:r w:rsidRPr="0027755A">
              <w:rPr>
                <w:b/>
                <w:bCs/>
                <w:color w:val="FF0000"/>
              </w:rPr>
              <w:t>Will the application be online or do the documents need to be submitted physically?</w:t>
            </w:r>
          </w:p>
          <w:p w14:paraId="3D9CD427" w14:textId="77777777" w:rsidR="0027755A" w:rsidRDefault="0027755A" w:rsidP="0027755A"/>
          <w:p w14:paraId="61BC9D58" w14:textId="58091B60" w:rsidR="0027755A" w:rsidRDefault="0027755A" w:rsidP="0027755A">
            <w:r>
              <w:t xml:space="preserve">The </w:t>
            </w:r>
            <w:r w:rsidR="00445BFB">
              <w:t>Application</w:t>
            </w:r>
            <w:r>
              <w:t xml:space="preserve"> for granting financial support with all the documentation shall be submitted physically to the archives of the Ministry of Transport at "Plostad Crvena Skopska Opstina" no. 4, 1000 Skopje.</w:t>
            </w:r>
          </w:p>
        </w:tc>
      </w:tr>
      <w:tr w:rsidR="0027755A" w14:paraId="5905DFCB" w14:textId="77777777" w:rsidTr="004D3E5B">
        <w:tc>
          <w:tcPr>
            <w:tcW w:w="704" w:type="dxa"/>
          </w:tcPr>
          <w:p w14:paraId="72DD2B03" w14:textId="77777777" w:rsidR="0027755A" w:rsidRDefault="0027755A" w:rsidP="0027755A">
            <w:pPr>
              <w:pStyle w:val="ListParagraph"/>
              <w:numPr>
                <w:ilvl w:val="0"/>
                <w:numId w:val="1"/>
              </w:numPr>
            </w:pPr>
          </w:p>
        </w:tc>
        <w:tc>
          <w:tcPr>
            <w:tcW w:w="6946" w:type="dxa"/>
          </w:tcPr>
          <w:p w14:paraId="5C504DF9" w14:textId="202D64DF" w:rsidR="0027755A" w:rsidRPr="0027755A" w:rsidRDefault="0027755A" w:rsidP="0027755A">
            <w:pPr>
              <w:rPr>
                <w:b/>
                <w:bCs/>
                <w:color w:val="FF0000"/>
              </w:rPr>
            </w:pPr>
            <w:r w:rsidRPr="0027755A">
              <w:rPr>
                <w:b/>
                <w:bCs/>
                <w:color w:val="FF0000"/>
              </w:rPr>
              <w:t>Доколку аплицираме само за летна сезона дали ќе ни се одобри финансиската поддршка?</w:t>
            </w:r>
          </w:p>
          <w:p w14:paraId="38A0567E" w14:textId="77777777" w:rsidR="0027755A" w:rsidRDefault="0027755A" w:rsidP="0027755A"/>
          <w:p w14:paraId="0FCC2BB1" w14:textId="77777777" w:rsidR="0027755A" w:rsidRDefault="0027755A" w:rsidP="0027755A">
            <w:r>
              <w:t>Имајќи ја предвид точка 2 од делот Права и обврски од постапката за доделување на финансиска поддршка во дел 1.3 од Документацијата за барање, може да аплицирате за секоја од IATA сезоните, во случајов може да аплицирате само за летна сезона.</w:t>
            </w:r>
          </w:p>
          <w:p w14:paraId="26B4DDCC" w14:textId="77777777" w:rsidR="0027755A" w:rsidRDefault="0027755A" w:rsidP="0027755A">
            <w:r>
              <w:t xml:space="preserve"> Финансиската  поддршка  се  доделува  согласно критериумите  за  рангирање  на  новите  дестинации  и тоа по следниот редослед:</w:t>
            </w:r>
          </w:p>
          <w:p w14:paraId="03ADB34E" w14:textId="77777777" w:rsidR="0027755A" w:rsidRDefault="0027755A" w:rsidP="0027755A">
            <w:r>
              <w:t xml:space="preserve">- период на оперирање на дестинацијата; </w:t>
            </w:r>
          </w:p>
          <w:p w14:paraId="39C462CC" w14:textId="77777777" w:rsidR="0027755A" w:rsidRDefault="0027755A" w:rsidP="0027755A">
            <w:r>
              <w:t xml:space="preserve">- број на неделни летови; </w:t>
            </w:r>
          </w:p>
          <w:p w14:paraId="3E0EED13" w14:textId="77777777" w:rsidR="0027755A" w:rsidRDefault="0027755A" w:rsidP="0027755A">
            <w:r>
              <w:t>- атрактивност на аеродромот, односно аеродром со поголем број на опслужени патници во 2023 година, според јавно достапните податоци на аеродромите и</w:t>
            </w:r>
          </w:p>
          <w:p w14:paraId="5DA9B7E2" w14:textId="77777777" w:rsidR="0027755A" w:rsidRDefault="0027755A" w:rsidP="0027755A">
            <w:r>
              <w:t>- број на седишта понудени на продажба.</w:t>
            </w:r>
          </w:p>
          <w:p w14:paraId="53004BF7" w14:textId="77777777" w:rsidR="0027755A" w:rsidRDefault="0027755A" w:rsidP="0027755A">
            <w:r>
              <w:t xml:space="preserve">При исти барања согласно погоренаведените критериуми за рангирање на новите дестинации, ќе се примени принципот на првенство при поднесување на барање за доделување на финансиска поддршка. </w:t>
            </w:r>
          </w:p>
          <w:p w14:paraId="4D6F2E07" w14:textId="77777777" w:rsidR="0027755A" w:rsidRDefault="0027755A" w:rsidP="0027755A">
            <w:r>
              <w:t xml:space="preserve">По извршеното рангирање, Комисијата ќе изврши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 (Образец бр.6.1) доставен со Барањето </w:t>
            </w:r>
            <w:r>
              <w:lastRenderedPageBreak/>
              <w:t>за финансиска поддршка и ќе утврди заклучно со која дестинација од ранг листата ќе го затвори повикот.</w:t>
            </w:r>
          </w:p>
          <w:p w14:paraId="29C80BED" w14:textId="3D45A094" w:rsidR="0027755A" w:rsidRDefault="0027755A" w:rsidP="0027755A">
            <w:r>
              <w:t>Напоменуваме дека согласно дел 9.2 од Документацијата за барање договорот за финансиска поддршка се склучува за периодот наведен во оперативниот план, а во рамки на периодот на доделување на финансиска поддршка 01.01.2025 до 31.12.2027 година.</w:t>
            </w:r>
          </w:p>
        </w:tc>
        <w:tc>
          <w:tcPr>
            <w:tcW w:w="7512" w:type="dxa"/>
          </w:tcPr>
          <w:p w14:paraId="2313F587" w14:textId="17F9DEB0" w:rsidR="0027755A" w:rsidRPr="0027755A" w:rsidRDefault="0027755A" w:rsidP="0027755A">
            <w:pPr>
              <w:rPr>
                <w:b/>
                <w:bCs/>
                <w:color w:val="FF0000"/>
              </w:rPr>
            </w:pPr>
            <w:r w:rsidRPr="0027755A">
              <w:rPr>
                <w:b/>
                <w:bCs/>
                <w:color w:val="FF0000"/>
              </w:rPr>
              <w:lastRenderedPageBreak/>
              <w:t>Will we be awarded financial support If we apply only for the summer season?</w:t>
            </w:r>
          </w:p>
          <w:p w14:paraId="4FBF0373" w14:textId="77777777" w:rsidR="0027755A" w:rsidRDefault="0027755A" w:rsidP="0027755A"/>
          <w:p w14:paraId="6DF43096" w14:textId="6D21F7A6" w:rsidR="0027755A" w:rsidRDefault="00CC7FF7" w:rsidP="0027755A">
            <w:r>
              <w:t>Considering</w:t>
            </w:r>
            <w:r w:rsidR="0027755A">
              <w:t xml:space="preserve"> point 2 of the section Rights and obligations of the procedure for granting financial support in section 1.3 of the Application Documentation, you can apply for each of the IATA seasons, in this case you can only apply for the summer season.</w:t>
            </w:r>
          </w:p>
          <w:p w14:paraId="4BF8D437" w14:textId="77777777" w:rsidR="0027755A" w:rsidRDefault="0027755A" w:rsidP="0027755A">
            <w:r>
              <w:t xml:space="preserve"> The financial support is awarded according to the criteria for ranking the new destinations in the following order:</w:t>
            </w:r>
          </w:p>
          <w:p w14:paraId="23F22736" w14:textId="77777777" w:rsidR="0027755A" w:rsidRDefault="0027755A" w:rsidP="0027755A">
            <w:r>
              <w:t>- period of operation of the destination;</w:t>
            </w:r>
          </w:p>
          <w:p w14:paraId="1BD7054E" w14:textId="77777777" w:rsidR="0027755A" w:rsidRDefault="0027755A" w:rsidP="0027755A">
            <w:r>
              <w:t>- number of weekly flights;</w:t>
            </w:r>
          </w:p>
          <w:p w14:paraId="22F34E24" w14:textId="77777777" w:rsidR="0027755A" w:rsidRDefault="0027755A" w:rsidP="0027755A">
            <w:r>
              <w:t>- attractiveness of the airport, i.e. the airport with the largest number of passengers served in 2023, according to the publicly available data of the airports and</w:t>
            </w:r>
          </w:p>
          <w:p w14:paraId="25B2F53A" w14:textId="77777777" w:rsidR="0027755A" w:rsidRDefault="0027755A" w:rsidP="0027755A">
            <w:r>
              <w:t>- number of seats offered for sale.</w:t>
            </w:r>
          </w:p>
          <w:p w14:paraId="7505FB2C" w14:textId="53D36239" w:rsidR="0027755A" w:rsidRDefault="0027755A" w:rsidP="0027755A">
            <w:r>
              <w:t xml:space="preserve">In the case of the same </w:t>
            </w:r>
            <w:r w:rsidR="00445BFB">
              <w:t>applications</w:t>
            </w:r>
            <w:r>
              <w:t xml:space="preserve"> according to the above-mentioned new destinations criteria ranking, the principle of priority will be applied when submitting an application for granting financial support.</w:t>
            </w:r>
          </w:p>
          <w:p w14:paraId="7E34A31E" w14:textId="77777777" w:rsidR="0027755A" w:rsidRDefault="0027755A" w:rsidP="0027755A">
            <w:r>
              <w:t>After the ranking, the Commission will calculate the necessary funds for each new destination in accordance with the planned costs that the air carrier should have entered in the Operational Plan (Form No. 6.1) submitted with the Application for Financial Support and will finally determine which destination from the ranking list will close the call.</w:t>
            </w:r>
          </w:p>
          <w:p w14:paraId="7A7E440F" w14:textId="1758431D" w:rsidR="004D3E5B" w:rsidRDefault="004D3E5B" w:rsidP="0027755A">
            <w:r w:rsidRPr="004D3E5B">
              <w:lastRenderedPageBreak/>
              <w:t xml:space="preserve">We note </w:t>
            </w:r>
            <w:r>
              <w:t xml:space="preserve">here </w:t>
            </w:r>
            <w:r w:rsidRPr="004D3E5B">
              <w:t xml:space="preserve">that according to section 9.2 of the </w:t>
            </w:r>
            <w:r>
              <w:t xml:space="preserve">Application </w:t>
            </w:r>
            <w:r w:rsidRPr="004D3E5B">
              <w:t>Documentation, the agreement for financial support is concluded for the period specified in the operational plan, within the period of granting financial support from 01.01.2025 to 31.12.2027.</w:t>
            </w:r>
          </w:p>
        </w:tc>
      </w:tr>
      <w:tr w:rsidR="004D3E5B" w14:paraId="1F868442" w14:textId="77777777" w:rsidTr="004D3E5B">
        <w:tc>
          <w:tcPr>
            <w:tcW w:w="704" w:type="dxa"/>
          </w:tcPr>
          <w:p w14:paraId="36B4FB79" w14:textId="77777777" w:rsidR="004D3E5B" w:rsidRDefault="004D3E5B" w:rsidP="0027755A">
            <w:pPr>
              <w:pStyle w:val="ListParagraph"/>
              <w:numPr>
                <w:ilvl w:val="0"/>
                <w:numId w:val="1"/>
              </w:numPr>
            </w:pPr>
          </w:p>
        </w:tc>
        <w:tc>
          <w:tcPr>
            <w:tcW w:w="6946" w:type="dxa"/>
          </w:tcPr>
          <w:p w14:paraId="2D70B7CA" w14:textId="7A9B91C3" w:rsidR="004D3E5B" w:rsidRPr="004D3E5B" w:rsidRDefault="004D3E5B" w:rsidP="004D3E5B">
            <w:pPr>
              <w:rPr>
                <w:b/>
                <w:bCs/>
                <w:color w:val="FF0000"/>
              </w:rPr>
            </w:pPr>
            <w:r w:rsidRPr="004D3E5B">
              <w:rPr>
                <w:b/>
                <w:bCs/>
                <w:color w:val="FF0000"/>
              </w:rPr>
              <w:t>Доколку аплицираме и летна сезона и зимска сезона но во зима не летаме дали би било проблем?</w:t>
            </w:r>
          </w:p>
          <w:p w14:paraId="5847882A" w14:textId="77777777" w:rsidR="004D3E5B" w:rsidRPr="004D3E5B" w:rsidRDefault="004D3E5B" w:rsidP="004D3E5B">
            <w:r w:rsidRPr="004D3E5B">
              <w:t>Доколку аплицирате и за летна и зимска сезона, а дестинацијата не ја опслужувате во зимската сезона, тогаш давателот на финансиска поддршка ќе го раскине  Договорот за финансиска поддршка.</w:t>
            </w:r>
          </w:p>
          <w:p w14:paraId="4B3F8D8C" w14:textId="77777777" w:rsidR="004D3E5B" w:rsidRPr="004D3E5B" w:rsidRDefault="004D3E5B" w:rsidP="004D3E5B">
            <w:r w:rsidRPr="004D3E5B">
              <w:t>Напоменуваме дека согласно Уредбата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(„Службен весник на Република Северна Македонија“ бр. 182/24) јавни повици може да се објавуваат  се до искористување на средствата утврдени во Програмата за определување средства потребни за доделување финансиска поддршка за поттикнување и развој на воздушниот сообраќај во Република Северна Македонија на домашни и странски превозници за периодот 2025-2027 годинa („Службен весник на Република Северна Македонија“ бр. 182/24).</w:t>
            </w:r>
          </w:p>
          <w:p w14:paraId="58201C42" w14:textId="77777777" w:rsidR="004D3E5B" w:rsidRPr="0027755A" w:rsidRDefault="004D3E5B" w:rsidP="0027755A">
            <w:pPr>
              <w:rPr>
                <w:b/>
                <w:bCs/>
                <w:color w:val="FF0000"/>
              </w:rPr>
            </w:pPr>
          </w:p>
        </w:tc>
        <w:tc>
          <w:tcPr>
            <w:tcW w:w="7512" w:type="dxa"/>
          </w:tcPr>
          <w:p w14:paraId="2C4D3B97" w14:textId="13E60809" w:rsidR="004D3E5B" w:rsidRPr="004D3E5B" w:rsidRDefault="004D3E5B" w:rsidP="004D3E5B">
            <w:pPr>
              <w:rPr>
                <w:b/>
                <w:bCs/>
                <w:color w:val="FF0000"/>
              </w:rPr>
            </w:pPr>
            <w:r w:rsidRPr="004D3E5B">
              <w:rPr>
                <w:b/>
                <w:bCs/>
                <w:color w:val="FF0000"/>
              </w:rPr>
              <w:t>If we apply for both - summer season and winter season, but we don't fly in winter, would it be a problem?</w:t>
            </w:r>
          </w:p>
          <w:p w14:paraId="29F3E4D3" w14:textId="77777777" w:rsidR="004D3E5B" w:rsidRPr="004D3E5B" w:rsidRDefault="004D3E5B" w:rsidP="004D3E5B">
            <w:r w:rsidRPr="004D3E5B">
              <w:t>If you apply for both summer and winter seasons, and the destination is not served in the winter season, then the financial support provider will terminate the Financial Support Agreement.</w:t>
            </w:r>
          </w:p>
          <w:p w14:paraId="62E8FEDE" w14:textId="1B21C8A7" w:rsidR="004D3E5B" w:rsidRPr="004D3E5B" w:rsidRDefault="004D3E5B" w:rsidP="004D3E5B">
            <w:r w:rsidRPr="004D3E5B">
              <w:t xml:space="preserve">We note that according to the Decree on the manner, detailed criteria for granting financial support for domestic and foreign air carriers, and documentation required to be submitted by the financial support beneficiaries ("Official Gazette of the Republic of North Macedonia" No. </w:t>
            </w:r>
            <w:r>
              <w:t>182</w:t>
            </w:r>
            <w:r w:rsidRPr="004D3E5B">
              <w:t xml:space="preserve">/24), public calls may to be published until the funds determined in the Program for determining the funds needed for granting financial support for the promotion and development of </w:t>
            </w:r>
            <w:r>
              <w:t xml:space="preserve">the </w:t>
            </w:r>
            <w:r w:rsidRPr="004D3E5B">
              <w:t xml:space="preserve">air traffic in the Republic of North Macedonia to domestic and foreign carriers for the period 2025-2027 have been </w:t>
            </w:r>
            <w:r>
              <w:t>exhausted</w:t>
            </w:r>
            <w:r w:rsidRPr="004D3E5B">
              <w:t xml:space="preserve"> ("Official Gazette of the Republic of North Macedonia" No. 182/24).</w:t>
            </w:r>
          </w:p>
        </w:tc>
      </w:tr>
      <w:tr w:rsidR="004D3E5B" w14:paraId="38A88E06" w14:textId="77777777" w:rsidTr="004D3E5B">
        <w:tc>
          <w:tcPr>
            <w:tcW w:w="704" w:type="dxa"/>
          </w:tcPr>
          <w:p w14:paraId="5D4C0EF3" w14:textId="77777777" w:rsidR="004D3E5B" w:rsidRDefault="004D3E5B" w:rsidP="0027755A">
            <w:pPr>
              <w:pStyle w:val="ListParagraph"/>
              <w:numPr>
                <w:ilvl w:val="0"/>
                <w:numId w:val="1"/>
              </w:numPr>
            </w:pPr>
          </w:p>
        </w:tc>
        <w:tc>
          <w:tcPr>
            <w:tcW w:w="6946" w:type="dxa"/>
          </w:tcPr>
          <w:p w14:paraId="68DDCE70" w14:textId="60CDEAF9" w:rsidR="004D3E5B" w:rsidRDefault="004D3E5B" w:rsidP="004D3E5B">
            <w:pPr>
              <w:rPr>
                <w:b/>
                <w:bCs/>
                <w:color w:val="FF0000"/>
              </w:rPr>
            </w:pPr>
            <w:r w:rsidRPr="004D3E5B">
              <w:rPr>
                <w:b/>
                <w:bCs/>
                <w:color w:val="FF0000"/>
              </w:rPr>
              <w:t>Летната сезона почнува од 30 март но ние планираме од втора половина на Април да почнеме дали би бил проблем?</w:t>
            </w:r>
          </w:p>
          <w:p w14:paraId="10E178E6" w14:textId="77777777" w:rsidR="004D3E5B" w:rsidRPr="004D3E5B" w:rsidRDefault="004D3E5B" w:rsidP="004D3E5B">
            <w:pPr>
              <w:rPr>
                <w:b/>
                <w:bCs/>
                <w:color w:val="FF0000"/>
              </w:rPr>
            </w:pPr>
          </w:p>
          <w:p w14:paraId="20459560" w14:textId="77777777" w:rsidR="004D3E5B" w:rsidRPr="004D3E5B" w:rsidRDefault="004D3E5B" w:rsidP="004D3E5B">
            <w:r w:rsidRPr="004D3E5B">
              <w:t xml:space="preserve">Во дел 1.3 од Документацијата за барање е уредено дека секоја нова дестинација воведена од/до „Меѓународен аеродром Скопје“ </w:t>
            </w:r>
            <w:r w:rsidRPr="004D3E5B">
              <w:lastRenderedPageBreak/>
              <w:t>и аеродромот„Св. Апостол Павле“ – Охрид за периодот за кој се доделува финансиската поддршка која е предмет на финансиска поддршка, авиопревозникот треба да ја опслужува најмалку два пати неделно во секоја од ИАТА сезоните, летна или зимска, односно согласно доставеното Барање за финансиска поддршка на авиопревозникот.</w:t>
            </w:r>
          </w:p>
          <w:p w14:paraId="49E65BC4" w14:textId="288052ED" w:rsidR="004D3E5B" w:rsidRPr="004D3E5B" w:rsidRDefault="004D3E5B" w:rsidP="004D3E5B">
            <w:pPr>
              <w:rPr>
                <w:b/>
                <w:bCs/>
                <w:color w:val="FF0000"/>
              </w:rPr>
            </w:pPr>
            <w:r w:rsidRPr="004D3E5B">
              <w:t>Во Оперативниот план го наведувате датумот на започнување со опслужување на новата дестинација.</w:t>
            </w:r>
          </w:p>
        </w:tc>
        <w:tc>
          <w:tcPr>
            <w:tcW w:w="7512" w:type="dxa"/>
          </w:tcPr>
          <w:p w14:paraId="500C8517" w14:textId="77777777" w:rsidR="004D3E5B" w:rsidRPr="004D3E5B" w:rsidRDefault="004D3E5B" w:rsidP="004D3E5B">
            <w:pPr>
              <w:rPr>
                <w:b/>
                <w:bCs/>
                <w:color w:val="FF0000"/>
              </w:rPr>
            </w:pPr>
            <w:r w:rsidRPr="004D3E5B">
              <w:rPr>
                <w:b/>
                <w:bCs/>
                <w:color w:val="FF0000"/>
              </w:rPr>
              <w:lastRenderedPageBreak/>
              <w:t>The summer season starts on March 30, but we plan to start from the second half of April, would that be a problem?</w:t>
            </w:r>
          </w:p>
          <w:p w14:paraId="0B5AA19E" w14:textId="77777777" w:rsidR="004D3E5B" w:rsidRDefault="004D3E5B" w:rsidP="004D3E5B"/>
          <w:p w14:paraId="2EF6F135" w14:textId="7BCFA59C" w:rsidR="004D3E5B" w:rsidRDefault="004D3E5B" w:rsidP="004D3E5B">
            <w:r>
              <w:t xml:space="preserve">In section 1.3 of the Application Documentation, it is stipulated that each new destination introduced from/to "Skopje International Airport" and the airport </w:t>
            </w:r>
            <w:r>
              <w:lastRenderedPageBreak/>
              <w:t xml:space="preserve">"St. Paul the Apostle" - Ohrid for the period for which the financial support is granted, which is the subject of financial support, the air carrier should serve it at least twice a week in each of the IATA seasons, summer or winter, that is, according to the submitted </w:t>
            </w:r>
            <w:r w:rsidR="00445BFB">
              <w:t>Application</w:t>
            </w:r>
            <w:r>
              <w:t xml:space="preserve"> for financial support to the air carrier.</w:t>
            </w:r>
          </w:p>
          <w:p w14:paraId="255B3FBA" w14:textId="0F6C20A1" w:rsidR="004D3E5B" w:rsidRPr="004D3E5B" w:rsidRDefault="004D3E5B" w:rsidP="004D3E5B">
            <w:r>
              <w:t>In the Operational Plan, you indicate the date of the new destination operation commencement.</w:t>
            </w:r>
          </w:p>
        </w:tc>
      </w:tr>
      <w:tr w:rsidR="00347CCE" w14:paraId="5B7BD864" w14:textId="77777777" w:rsidTr="004D3E5B">
        <w:tc>
          <w:tcPr>
            <w:tcW w:w="704" w:type="dxa"/>
          </w:tcPr>
          <w:p w14:paraId="7C015BA2" w14:textId="77777777" w:rsidR="00347CCE" w:rsidRDefault="00347CCE" w:rsidP="0027755A">
            <w:pPr>
              <w:pStyle w:val="ListParagraph"/>
              <w:numPr>
                <w:ilvl w:val="0"/>
                <w:numId w:val="1"/>
              </w:numPr>
            </w:pPr>
          </w:p>
        </w:tc>
        <w:tc>
          <w:tcPr>
            <w:tcW w:w="6946" w:type="dxa"/>
          </w:tcPr>
          <w:p w14:paraId="7C3271A1" w14:textId="01887B82" w:rsidR="00347CCE" w:rsidRPr="00C243E0" w:rsidRDefault="00C243E0" w:rsidP="00347CCE">
            <w:pPr>
              <w:rPr>
                <w:b/>
                <w:bCs/>
                <w:color w:val="FF0000"/>
              </w:rPr>
            </w:pPr>
            <w:r w:rsidRPr="00C243E0">
              <w:rPr>
                <w:b/>
                <w:bCs/>
                <w:color w:val="FF0000"/>
              </w:rPr>
              <w:t>Дали треба да организираме превод од англиски на македонски јазик на сите документи/сертификати поднесени заедно со апликацијата?</w:t>
            </w:r>
          </w:p>
          <w:p w14:paraId="78173A66" w14:textId="77777777" w:rsidR="00C243E0" w:rsidRDefault="00C243E0" w:rsidP="00347CCE">
            <w:pPr>
              <w:rPr>
                <w:lang w:val="mk-MK"/>
              </w:rPr>
            </w:pPr>
          </w:p>
          <w:p w14:paraId="2B71DA57" w14:textId="6BF6DA07" w:rsidR="00347CCE" w:rsidRPr="00347CCE" w:rsidRDefault="00347CCE" w:rsidP="00347CCE">
            <w:pPr>
              <w:rPr>
                <w:lang w:val="mk-MK"/>
              </w:rPr>
            </w:pPr>
            <w:r w:rsidRPr="00347CCE">
              <w:rPr>
                <w:lang w:val="mk-MK"/>
              </w:rPr>
              <w:t>Да, согласно дел 1.11 од документацијата за барање странските авиопревозници барањето за финансиска поддршка и останатата придружна документација ги поднесуваат на македонски или на англиски јазик со задолжителен превод на македонски јазик, заверен од овластен судски преведувач.</w:t>
            </w:r>
          </w:p>
          <w:p w14:paraId="5B25559A" w14:textId="77777777" w:rsidR="00347CCE" w:rsidRPr="00347CCE" w:rsidRDefault="00347CCE" w:rsidP="004D3E5B"/>
        </w:tc>
        <w:tc>
          <w:tcPr>
            <w:tcW w:w="7512" w:type="dxa"/>
          </w:tcPr>
          <w:p w14:paraId="43EE88D7" w14:textId="77777777" w:rsidR="00347CCE" w:rsidRDefault="00347CCE" w:rsidP="004D3E5B">
            <w:pPr>
              <w:rPr>
                <w:b/>
                <w:bCs/>
                <w:color w:val="FF0000"/>
              </w:rPr>
            </w:pPr>
            <w:r w:rsidRPr="00347CCE">
              <w:rPr>
                <w:b/>
                <w:bCs/>
                <w:color w:val="FF0000"/>
              </w:rPr>
              <w:t>Do we need to arrange translation from English to Macedonian to all documents/ certificates submitted along with the application?</w:t>
            </w:r>
          </w:p>
          <w:p w14:paraId="12FDD3A4" w14:textId="77777777" w:rsidR="00347CCE" w:rsidRDefault="00347CCE" w:rsidP="004D3E5B">
            <w:pPr>
              <w:rPr>
                <w:b/>
                <w:bCs/>
                <w:color w:val="FF0000"/>
              </w:rPr>
            </w:pPr>
          </w:p>
          <w:p w14:paraId="4251E99C" w14:textId="6B23D5A3" w:rsidR="00347CCE" w:rsidRPr="00347CCE" w:rsidRDefault="00347CCE" w:rsidP="004D3E5B">
            <w:pPr>
              <w:rPr>
                <w:color w:val="FF0000"/>
              </w:rPr>
            </w:pPr>
            <w:r w:rsidRPr="00347CCE">
              <w:t xml:space="preserve">Yes, according to part 1.11 of the </w:t>
            </w:r>
            <w:r>
              <w:t>A</w:t>
            </w:r>
            <w:r w:rsidRPr="00347CCE">
              <w:t xml:space="preserve">pplication documentation, foreign air carriers submit the application for financial support and </w:t>
            </w:r>
            <w:r>
              <w:t>all</w:t>
            </w:r>
            <w:r w:rsidRPr="00347CCE">
              <w:t xml:space="preserve"> other accompanying documentation in Macedonian or in English with a mandatory translation into Macedonian, certified by an authorized court translator.</w:t>
            </w:r>
          </w:p>
        </w:tc>
      </w:tr>
      <w:tr w:rsidR="00347CCE" w14:paraId="6DB2DC8E" w14:textId="77777777" w:rsidTr="004D3E5B">
        <w:tc>
          <w:tcPr>
            <w:tcW w:w="704" w:type="dxa"/>
          </w:tcPr>
          <w:p w14:paraId="63A1B891" w14:textId="77777777" w:rsidR="00347CCE" w:rsidRDefault="00347CCE" w:rsidP="0027755A">
            <w:pPr>
              <w:pStyle w:val="ListParagraph"/>
              <w:numPr>
                <w:ilvl w:val="0"/>
                <w:numId w:val="1"/>
              </w:numPr>
            </w:pPr>
          </w:p>
        </w:tc>
        <w:tc>
          <w:tcPr>
            <w:tcW w:w="6946" w:type="dxa"/>
          </w:tcPr>
          <w:p w14:paraId="20CB0CFF" w14:textId="22A309D9" w:rsidR="00347CCE" w:rsidRDefault="00C243E0" w:rsidP="004D3E5B">
            <w:pPr>
              <w:rPr>
                <w:b/>
                <w:bCs/>
                <w:color w:val="FF0000"/>
              </w:rPr>
            </w:pPr>
            <w:r w:rsidRPr="00C243E0">
              <w:rPr>
                <w:b/>
                <w:bCs/>
                <w:color w:val="FF0000"/>
              </w:rPr>
              <w:t>Дали AOC, сертификат</w:t>
            </w:r>
            <w:r>
              <w:rPr>
                <w:b/>
                <w:bCs/>
                <w:color w:val="FF0000"/>
                <w:lang w:val="mk-MK"/>
              </w:rPr>
              <w:t>от</w:t>
            </w:r>
            <w:r w:rsidRPr="00C243E0">
              <w:rPr>
                <w:b/>
                <w:bCs/>
                <w:color w:val="FF0000"/>
              </w:rPr>
              <w:t xml:space="preserve"> за основање, финансиски</w:t>
            </w:r>
            <w:r>
              <w:rPr>
                <w:b/>
                <w:bCs/>
                <w:color w:val="FF0000"/>
                <w:lang w:val="mk-MK"/>
              </w:rPr>
              <w:t>от</w:t>
            </w:r>
            <w:r w:rsidRPr="00C243E0">
              <w:rPr>
                <w:b/>
                <w:bCs/>
                <w:color w:val="FF0000"/>
              </w:rPr>
              <w:t xml:space="preserve"> извештај, профил</w:t>
            </w:r>
            <w:r>
              <w:rPr>
                <w:b/>
                <w:bCs/>
                <w:color w:val="FF0000"/>
                <w:lang w:val="mk-MK"/>
              </w:rPr>
              <w:t>от</w:t>
            </w:r>
            <w:r w:rsidRPr="00C243E0">
              <w:rPr>
                <w:b/>
                <w:bCs/>
                <w:color w:val="FF0000"/>
              </w:rPr>
              <w:t xml:space="preserve"> на апликант (Образец бр. 6), изјави</w:t>
            </w:r>
            <w:r>
              <w:rPr>
                <w:b/>
                <w:bCs/>
                <w:color w:val="FF0000"/>
                <w:lang w:val="mk-MK"/>
              </w:rPr>
              <w:t>те</w:t>
            </w:r>
            <w:r w:rsidRPr="00C243E0">
              <w:rPr>
                <w:b/>
                <w:bCs/>
                <w:color w:val="FF0000"/>
              </w:rPr>
              <w:t xml:space="preserve"> (Образец бр. 3) бараат превод?</w:t>
            </w:r>
          </w:p>
          <w:p w14:paraId="4E328455" w14:textId="63BD8FF7" w:rsidR="00347CCE" w:rsidRPr="004D3E5B" w:rsidRDefault="00347CCE" w:rsidP="00C243E0">
            <w:pPr>
              <w:rPr>
                <w:b/>
                <w:bCs/>
                <w:color w:val="FF0000"/>
              </w:rPr>
            </w:pPr>
            <w:r w:rsidRPr="00347CCE">
              <w:rPr>
                <w:lang w:val="mk-MK"/>
              </w:rPr>
              <w:t>Да, истите треба да бидат преведени на македонски јазик, заверен од овластен судски преведувач.</w:t>
            </w:r>
          </w:p>
        </w:tc>
        <w:tc>
          <w:tcPr>
            <w:tcW w:w="7512" w:type="dxa"/>
          </w:tcPr>
          <w:p w14:paraId="4D0CF402" w14:textId="77777777" w:rsidR="00347CCE" w:rsidRDefault="00347CCE" w:rsidP="004D3E5B">
            <w:pPr>
              <w:rPr>
                <w:b/>
                <w:bCs/>
                <w:color w:val="FF0000"/>
              </w:rPr>
            </w:pPr>
            <w:r w:rsidRPr="00347CCE">
              <w:rPr>
                <w:b/>
                <w:bCs/>
                <w:color w:val="FF0000"/>
              </w:rPr>
              <w:t>Do AOC, Certificate of Incorporation, financial statement, applicant’s profile (Form no6), statements (Form no3) require a translation?</w:t>
            </w:r>
          </w:p>
          <w:p w14:paraId="000D7522" w14:textId="77777777" w:rsidR="00347CCE" w:rsidRDefault="00347CCE" w:rsidP="004D3E5B">
            <w:pPr>
              <w:rPr>
                <w:b/>
                <w:bCs/>
                <w:color w:val="FF0000"/>
              </w:rPr>
            </w:pPr>
          </w:p>
          <w:p w14:paraId="030B907E" w14:textId="3B2938FB" w:rsidR="00347CCE" w:rsidRPr="00347CCE" w:rsidRDefault="00347CCE" w:rsidP="004D3E5B">
            <w:pPr>
              <w:rPr>
                <w:color w:val="FF0000"/>
              </w:rPr>
            </w:pPr>
            <w:r w:rsidRPr="00347CCE">
              <w:t>Yes, they should be translated into the Macedonian language, certified by an authorized court translator.</w:t>
            </w:r>
          </w:p>
        </w:tc>
      </w:tr>
      <w:tr w:rsidR="00347CCE" w14:paraId="7C53D0B9" w14:textId="77777777" w:rsidTr="004D3E5B">
        <w:tc>
          <w:tcPr>
            <w:tcW w:w="704" w:type="dxa"/>
          </w:tcPr>
          <w:p w14:paraId="2BD5D6D5" w14:textId="77777777" w:rsidR="00347CCE" w:rsidRDefault="00347CCE" w:rsidP="0027755A">
            <w:pPr>
              <w:pStyle w:val="ListParagraph"/>
              <w:numPr>
                <w:ilvl w:val="0"/>
                <w:numId w:val="1"/>
              </w:numPr>
            </w:pPr>
          </w:p>
        </w:tc>
        <w:tc>
          <w:tcPr>
            <w:tcW w:w="6946" w:type="dxa"/>
          </w:tcPr>
          <w:p w14:paraId="5EFB9B08" w14:textId="6DFFBC74" w:rsidR="00347CCE" w:rsidRDefault="00347CCE" w:rsidP="004D3E5B">
            <w:pPr>
              <w:rPr>
                <w:b/>
                <w:bCs/>
                <w:color w:val="FF0000"/>
              </w:rPr>
            </w:pPr>
            <w:r w:rsidRPr="00347CCE">
              <w:rPr>
                <w:b/>
                <w:bCs/>
                <w:color w:val="FF0000"/>
              </w:rPr>
              <w:t xml:space="preserve">Дали треба да биде </w:t>
            </w:r>
            <w:r>
              <w:rPr>
                <w:b/>
                <w:bCs/>
                <w:color w:val="FF0000"/>
                <w:lang w:val="mk-MK"/>
              </w:rPr>
              <w:t>овластен</w:t>
            </w:r>
            <w:r w:rsidRPr="00347CCE">
              <w:rPr>
                <w:b/>
                <w:bCs/>
                <w:color w:val="FF0000"/>
              </w:rPr>
              <w:t xml:space="preserve"> превод?</w:t>
            </w:r>
          </w:p>
          <w:p w14:paraId="380A7D55" w14:textId="77777777" w:rsidR="00347CCE" w:rsidRDefault="00347CCE" w:rsidP="004D3E5B">
            <w:pPr>
              <w:rPr>
                <w:b/>
                <w:bCs/>
                <w:color w:val="FF0000"/>
              </w:rPr>
            </w:pPr>
          </w:p>
          <w:p w14:paraId="459F7715" w14:textId="06EDA79A" w:rsidR="00347CCE" w:rsidRDefault="00347CCE" w:rsidP="00347CCE">
            <w:pPr>
              <w:rPr>
                <w:b/>
                <w:bCs/>
                <w:color w:val="FF0000"/>
              </w:rPr>
            </w:pPr>
            <w:r w:rsidRPr="00347CCE">
              <w:rPr>
                <w:lang w:val="mk-MK"/>
              </w:rPr>
              <w:t xml:space="preserve">Да, преводот на македонски јазик треба да биде заверен од овластен судски преведувач. </w:t>
            </w:r>
          </w:p>
        </w:tc>
        <w:tc>
          <w:tcPr>
            <w:tcW w:w="7512" w:type="dxa"/>
          </w:tcPr>
          <w:p w14:paraId="02CBDFB3" w14:textId="77777777" w:rsidR="00347CCE" w:rsidRDefault="00347CCE" w:rsidP="004D3E5B">
            <w:pPr>
              <w:rPr>
                <w:b/>
                <w:bCs/>
                <w:color w:val="FF0000"/>
              </w:rPr>
            </w:pPr>
            <w:r w:rsidRPr="00347CCE">
              <w:rPr>
                <w:b/>
                <w:bCs/>
                <w:color w:val="FF0000"/>
              </w:rPr>
              <w:t>Should it be a sworn translation?</w:t>
            </w:r>
          </w:p>
          <w:p w14:paraId="6C7F7243" w14:textId="77777777" w:rsidR="00347CCE" w:rsidRDefault="00347CCE" w:rsidP="004D3E5B">
            <w:pPr>
              <w:rPr>
                <w:b/>
                <w:bCs/>
                <w:color w:val="FF0000"/>
              </w:rPr>
            </w:pPr>
          </w:p>
          <w:p w14:paraId="11A8305B" w14:textId="7E2F16A7" w:rsidR="00347CCE" w:rsidRPr="00347CCE" w:rsidRDefault="00347CCE" w:rsidP="004D3E5B">
            <w:r w:rsidRPr="00347CCE">
              <w:t>Yes, the translation into Macedonian must be certified by an authorized court translator.</w:t>
            </w:r>
          </w:p>
        </w:tc>
      </w:tr>
      <w:tr w:rsidR="00347CCE" w14:paraId="650F2A11" w14:textId="77777777" w:rsidTr="004D3E5B">
        <w:tc>
          <w:tcPr>
            <w:tcW w:w="704" w:type="dxa"/>
          </w:tcPr>
          <w:p w14:paraId="7A1D7C35" w14:textId="77777777" w:rsidR="00347CCE" w:rsidRDefault="00347CCE" w:rsidP="0027755A">
            <w:pPr>
              <w:pStyle w:val="ListParagraph"/>
              <w:numPr>
                <w:ilvl w:val="0"/>
                <w:numId w:val="1"/>
              </w:numPr>
            </w:pPr>
          </w:p>
        </w:tc>
        <w:tc>
          <w:tcPr>
            <w:tcW w:w="6946" w:type="dxa"/>
          </w:tcPr>
          <w:p w14:paraId="0810E447" w14:textId="2644C0AE" w:rsidR="00347CCE" w:rsidRPr="00347CCE" w:rsidRDefault="00347CCE" w:rsidP="00347CCE">
            <w:pPr>
              <w:rPr>
                <w:b/>
                <w:bCs/>
                <w:color w:val="FF0000"/>
              </w:rPr>
            </w:pPr>
            <w:r w:rsidRPr="00347CCE">
              <w:rPr>
                <w:b/>
                <w:bCs/>
                <w:color w:val="FF0000"/>
              </w:rPr>
              <w:t>Дали постои можност да се продолжи рокот за поднесување?</w:t>
            </w:r>
          </w:p>
          <w:p w14:paraId="392A15D4" w14:textId="77777777" w:rsidR="00347CCE" w:rsidRDefault="00347CCE" w:rsidP="00347CCE">
            <w:pPr>
              <w:rPr>
                <w:lang w:val="mk-MK"/>
              </w:rPr>
            </w:pPr>
          </w:p>
          <w:p w14:paraId="6A693C4B" w14:textId="16CFB39C" w:rsidR="00347CCE" w:rsidRPr="00347CCE" w:rsidRDefault="00347CCE" w:rsidP="00347CCE">
            <w:pPr>
              <w:rPr>
                <w:lang w:val="mk-MK"/>
              </w:rPr>
            </w:pPr>
            <w:r w:rsidRPr="00347CCE">
              <w:rPr>
                <w:lang w:val="mk-MK"/>
              </w:rPr>
              <w:lastRenderedPageBreak/>
              <w:t xml:space="preserve">Комисијата може да го продолжи крајниот рок за поднесување на барањата за финансиска поддршка само во случај ако се врши измена и/или дополнување на документацијата за барање (дел 1.9 и 2.4 до документацијата за барање). </w:t>
            </w:r>
          </w:p>
          <w:p w14:paraId="623AF54A" w14:textId="77777777" w:rsidR="00347CCE" w:rsidRPr="00347CCE" w:rsidRDefault="00347CCE" w:rsidP="00347CCE">
            <w:pPr>
              <w:rPr>
                <w:lang w:val="mk-MK"/>
              </w:rPr>
            </w:pPr>
            <w:r w:rsidRPr="00347CCE">
              <w:rPr>
                <w:lang w:val="mk-MK"/>
              </w:rPr>
              <w:t>Воедно имајте го предвид делот „Дополнување и појаснување на доставените барања„ (после дел 2.4) каде е уредено дека Комисијата за евалуација во текот на разгледување на барањата може да побара од барателите дополнување или појаснување на доставената документација. Дополнување ќе биде побарано во секој случај на документ кој нема да има превод на македонски јазик. Барателите одговараат најдоцна 5 дена од приемот на барањето за дополнување или појаснување (чл.12 став 3 од Уредбата цитирана во дел 1.5 од документацијата)</w:t>
            </w:r>
          </w:p>
          <w:p w14:paraId="58330207" w14:textId="77777777" w:rsidR="00347CCE" w:rsidRDefault="00347CCE" w:rsidP="004D3E5B">
            <w:pPr>
              <w:rPr>
                <w:b/>
                <w:bCs/>
                <w:color w:val="FF0000"/>
              </w:rPr>
            </w:pPr>
          </w:p>
        </w:tc>
        <w:tc>
          <w:tcPr>
            <w:tcW w:w="7512" w:type="dxa"/>
          </w:tcPr>
          <w:p w14:paraId="7CCEE8BC" w14:textId="77777777" w:rsidR="00347CCE" w:rsidRDefault="00347CCE" w:rsidP="004D3E5B">
            <w:pPr>
              <w:rPr>
                <w:b/>
                <w:bCs/>
                <w:color w:val="FF0000"/>
              </w:rPr>
            </w:pPr>
            <w:r w:rsidRPr="00347CCE">
              <w:rPr>
                <w:b/>
                <w:bCs/>
                <w:color w:val="FF0000"/>
              </w:rPr>
              <w:lastRenderedPageBreak/>
              <w:t>Is there a possibility to extend the deadline of submission?</w:t>
            </w:r>
          </w:p>
          <w:p w14:paraId="69D28CDA" w14:textId="77777777" w:rsidR="00347CCE" w:rsidRDefault="00347CCE" w:rsidP="004D3E5B">
            <w:pPr>
              <w:rPr>
                <w:b/>
                <w:bCs/>
                <w:color w:val="FF0000"/>
              </w:rPr>
            </w:pPr>
          </w:p>
          <w:p w14:paraId="3F05273B" w14:textId="129EB3B3" w:rsidR="00347CCE" w:rsidRDefault="00347CCE" w:rsidP="00347CCE">
            <w:r>
              <w:lastRenderedPageBreak/>
              <w:t>The Commission may extend the deadline for submitting applications for financial support only in the event that the application documentation is amended and/or supplemented (section 1.9 and 2.4 of the Application documentation).</w:t>
            </w:r>
          </w:p>
          <w:p w14:paraId="37E19B4A" w14:textId="17C952DB" w:rsidR="00347CCE" w:rsidRPr="00347CCE" w:rsidRDefault="00347CCE" w:rsidP="00347CCE">
            <w:r>
              <w:t>Also take into account the section "Addition and clarification of the submitted requests" (after section 2.4) where it is arranged that the Evaluation Commission during the review of the applications may ask the applicants to add or clarify the submitted documentation. An addition will be requested in any case of a document does not have a translation into Macedonian. Applicants respond no later than 5 days from the receipt of the request for addition or clarification (art. 12 paragraph 3 of the Decree cited in section 1.5 of the documentation)</w:t>
            </w:r>
          </w:p>
        </w:tc>
      </w:tr>
      <w:tr w:rsidR="00620E43" w14:paraId="6F05150F" w14:textId="77777777" w:rsidTr="004D3E5B">
        <w:tc>
          <w:tcPr>
            <w:tcW w:w="704" w:type="dxa"/>
          </w:tcPr>
          <w:p w14:paraId="6A255ECB" w14:textId="77777777" w:rsidR="00620E43" w:rsidRDefault="00620E43" w:rsidP="0027755A">
            <w:pPr>
              <w:pStyle w:val="ListParagraph"/>
              <w:numPr>
                <w:ilvl w:val="0"/>
                <w:numId w:val="1"/>
              </w:numPr>
            </w:pPr>
          </w:p>
        </w:tc>
        <w:tc>
          <w:tcPr>
            <w:tcW w:w="6946" w:type="dxa"/>
          </w:tcPr>
          <w:p w14:paraId="6B060A6C" w14:textId="77777777" w:rsidR="00620E43" w:rsidRDefault="00620E43" w:rsidP="00347CCE">
            <w:pPr>
              <w:rPr>
                <w:b/>
                <w:bCs/>
                <w:color w:val="FF0000"/>
                <w:lang w:val="mk-MK"/>
              </w:rPr>
            </w:pPr>
            <w:r w:rsidRPr="00620E43">
              <w:rPr>
                <w:b/>
                <w:bCs/>
                <w:color w:val="FF0000"/>
              </w:rPr>
              <w:t>Во врска со образецот бр. 3, во случај да ни треба алтернатива на „изјава заверена на нотар“, дали може да потврдите што е прифатливо за властите. Можеме ли да обезбедиме заклетва (изјава со заклетва пред адвокат)?</w:t>
            </w:r>
          </w:p>
          <w:p w14:paraId="39FD2806" w14:textId="77777777" w:rsidR="00620E43" w:rsidRDefault="00620E43" w:rsidP="00347CCE">
            <w:pPr>
              <w:rPr>
                <w:b/>
                <w:bCs/>
                <w:color w:val="FF0000"/>
              </w:rPr>
            </w:pPr>
          </w:p>
          <w:p w14:paraId="42506DA0" w14:textId="77777777" w:rsidR="00620E43" w:rsidRDefault="00620E43" w:rsidP="00347CCE">
            <w:pPr>
              <w:rPr>
                <w:b/>
                <w:bCs/>
                <w:color w:val="FF0000"/>
              </w:rPr>
            </w:pPr>
          </w:p>
          <w:p w14:paraId="661634BF" w14:textId="77777777" w:rsidR="00620E43" w:rsidRPr="00677373" w:rsidRDefault="00620E43" w:rsidP="00620E43">
            <w:pPr>
              <w:jc w:val="both"/>
              <w:rPr>
                <w:rFonts w:ascii="StobiSerif Regular" w:hAnsi="StobiSerif Regular"/>
                <w:bCs/>
              </w:rPr>
            </w:pPr>
            <w:r w:rsidRPr="00677373">
              <w:rPr>
                <w:rFonts w:ascii="StobiSerif Regular" w:hAnsi="StobiSerif Regular"/>
                <w:bCs/>
                <w:lang w:val="mk-MK"/>
              </w:rPr>
              <w:t xml:space="preserve">Онаму каде што не може да се обезбеди изјава заверена на нотар како што се бара во дел 3.2 во документацијата за апликација, тогаш еквивалентна изјава може да биде прифатена издадена од надлежен орган </w:t>
            </w:r>
            <w:r>
              <w:rPr>
                <w:rFonts w:ascii="StobiSerif Regular" w:hAnsi="StobiSerif Regular"/>
                <w:bCs/>
              </w:rPr>
              <w:t xml:space="preserve"> </w:t>
            </w:r>
            <w:r>
              <w:rPr>
                <w:rFonts w:ascii="StobiSerif Regular" w:hAnsi="StobiSerif Regular"/>
                <w:bCs/>
                <w:lang w:val="mk-MK"/>
              </w:rPr>
              <w:t>како што се бара</w:t>
            </w:r>
            <w:r w:rsidRPr="00677373">
              <w:rPr>
                <w:rFonts w:ascii="StobiSerif Regular" w:hAnsi="StobiSerif Regular"/>
                <w:bCs/>
                <w:lang w:val="mk-MK"/>
              </w:rPr>
              <w:t xml:space="preserve"> со</w:t>
            </w:r>
            <w:r>
              <w:rPr>
                <w:rFonts w:ascii="StobiSerif Regular" w:hAnsi="StobiSerif Regular"/>
                <w:bCs/>
                <w:lang w:val="mk-MK"/>
              </w:rPr>
              <w:t>гласно</w:t>
            </w:r>
            <w:r w:rsidRPr="00677373">
              <w:rPr>
                <w:rFonts w:ascii="StobiSerif Regular" w:hAnsi="StobiSerif Regular"/>
                <w:bCs/>
                <w:lang w:val="mk-MK"/>
              </w:rPr>
              <w:t xml:space="preserve"> законот во земјата каде што е основана компанијата.</w:t>
            </w:r>
          </w:p>
          <w:p w14:paraId="53C5CB54" w14:textId="77777777" w:rsidR="00620E43" w:rsidRPr="00620E43" w:rsidRDefault="00620E43" w:rsidP="00347CCE">
            <w:pPr>
              <w:rPr>
                <w:b/>
                <w:bCs/>
                <w:color w:val="FF0000"/>
              </w:rPr>
            </w:pPr>
          </w:p>
          <w:p w14:paraId="36B27853" w14:textId="0259150E" w:rsidR="00620E43" w:rsidRPr="00620E43" w:rsidRDefault="00620E43" w:rsidP="00347CCE">
            <w:pPr>
              <w:rPr>
                <w:b/>
                <w:bCs/>
                <w:color w:val="FF0000"/>
                <w:lang w:val="mk-MK"/>
              </w:rPr>
            </w:pPr>
          </w:p>
        </w:tc>
        <w:tc>
          <w:tcPr>
            <w:tcW w:w="7512" w:type="dxa"/>
          </w:tcPr>
          <w:p w14:paraId="1C80B8CD" w14:textId="77777777" w:rsidR="00620E43" w:rsidRDefault="00620E43" w:rsidP="00620E43">
            <w:pPr>
              <w:jc w:val="both"/>
              <w:rPr>
                <w:rFonts w:ascii="StobiSerif Regular" w:hAnsi="StobiSerif Regular"/>
                <w:b/>
                <w:color w:val="FF0000"/>
                <w:lang w:val="mk-MK"/>
              </w:rPr>
            </w:pPr>
            <w:r w:rsidRPr="00620E43">
              <w:rPr>
                <w:rFonts w:ascii="StobiSerif Regular" w:hAnsi="StobiSerif Regular"/>
                <w:b/>
                <w:color w:val="FF0000"/>
                <w:lang w:val="mk-MK"/>
              </w:rPr>
              <w:t>Regarding Form no 3, in case we need the alternative of a “notarized statement” can you please confirm what is acceptable to the Authorities.  Could we provide an affidavit (a sworn statement before a lawyer)?</w:t>
            </w:r>
          </w:p>
          <w:p w14:paraId="413A4995" w14:textId="77777777" w:rsidR="00620E43" w:rsidRDefault="00620E43" w:rsidP="00620E43">
            <w:pPr>
              <w:jc w:val="both"/>
              <w:rPr>
                <w:rFonts w:ascii="StobiSerif Regular" w:hAnsi="StobiSerif Regular"/>
                <w:b/>
                <w:color w:val="FF0000"/>
                <w:lang w:val="mk-MK"/>
              </w:rPr>
            </w:pPr>
          </w:p>
          <w:p w14:paraId="77BED52D" w14:textId="135B2090" w:rsidR="00620E43" w:rsidRPr="00347CCE" w:rsidRDefault="00446B26" w:rsidP="004D3E5B">
            <w:pPr>
              <w:rPr>
                <w:b/>
                <w:bCs/>
                <w:color w:val="FF0000"/>
              </w:rPr>
            </w:pPr>
            <w:r w:rsidRPr="00446B26">
              <w:rPr>
                <w:rFonts w:ascii="StobiSerif Regular" w:hAnsi="StobiSerif Regular"/>
                <w:bCs/>
                <w:lang w:val="mk-MK"/>
              </w:rPr>
              <w:t>Where a notarized statement cannot be provided as required in part 3.2 in Application documentation, than equivalent statement can be accepted issued by competent authority in accordance with the law required in the country where the company is established.</w:t>
            </w:r>
            <w:bookmarkStart w:id="0" w:name="_GoBack"/>
            <w:bookmarkEnd w:id="0"/>
          </w:p>
        </w:tc>
      </w:tr>
    </w:tbl>
    <w:p w14:paraId="229BB8A3" w14:textId="77777777" w:rsidR="00254692" w:rsidRDefault="00254692"/>
    <w:sectPr w:rsidR="00254692" w:rsidSect="0027755A">
      <w:headerReference w:type="default" r:id="rId8"/>
      <w:footerReference w:type="default" r:id="rId9"/>
      <w:pgSz w:w="16834" w:h="11909"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9FF4D" w14:textId="77777777" w:rsidR="00776904" w:rsidRDefault="00776904" w:rsidP="00CC7FF7">
      <w:pPr>
        <w:spacing w:after="0" w:line="240" w:lineRule="auto"/>
      </w:pPr>
      <w:r>
        <w:separator/>
      </w:r>
    </w:p>
  </w:endnote>
  <w:endnote w:type="continuationSeparator" w:id="0">
    <w:p w14:paraId="563E3E10" w14:textId="77777777" w:rsidR="00776904" w:rsidRDefault="00776904" w:rsidP="00CC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tobiSerif Regular">
    <w:altName w:val="Calibri"/>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954396308"/>
      <w:docPartObj>
        <w:docPartGallery w:val="Page Numbers (Bottom of Page)"/>
        <w:docPartUnique/>
      </w:docPartObj>
    </w:sdtPr>
    <w:sdtEndPr>
      <w:rPr>
        <w:noProof/>
      </w:rPr>
    </w:sdtEndPr>
    <w:sdtContent>
      <w:p w14:paraId="51FFCEDA" w14:textId="1814A373" w:rsidR="00CC7FF7" w:rsidRPr="00CC7FF7" w:rsidRDefault="00CC7FF7">
        <w:pPr>
          <w:pStyle w:val="Footer"/>
          <w:jc w:val="center"/>
          <w:rPr>
            <w:b/>
            <w:bCs/>
          </w:rPr>
        </w:pPr>
        <w:r w:rsidRPr="00CC7FF7">
          <w:rPr>
            <w:b/>
            <w:bCs/>
          </w:rPr>
          <w:fldChar w:fldCharType="begin"/>
        </w:r>
        <w:r w:rsidRPr="00CC7FF7">
          <w:rPr>
            <w:b/>
            <w:bCs/>
          </w:rPr>
          <w:instrText xml:space="preserve"> PAGE   \* MERGEFORMAT </w:instrText>
        </w:r>
        <w:r w:rsidRPr="00CC7FF7">
          <w:rPr>
            <w:b/>
            <w:bCs/>
          </w:rPr>
          <w:fldChar w:fldCharType="separate"/>
        </w:r>
        <w:r w:rsidR="00446B26">
          <w:rPr>
            <w:b/>
            <w:bCs/>
            <w:noProof/>
          </w:rPr>
          <w:t>1</w:t>
        </w:r>
        <w:r w:rsidRPr="00CC7FF7">
          <w:rPr>
            <w:b/>
            <w:bCs/>
            <w:noProof/>
          </w:rPr>
          <w:fldChar w:fldCharType="end"/>
        </w:r>
      </w:p>
    </w:sdtContent>
  </w:sdt>
  <w:p w14:paraId="0E76E4DC" w14:textId="77777777" w:rsidR="00CC7FF7" w:rsidRDefault="00CC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2361" w14:textId="77777777" w:rsidR="00776904" w:rsidRDefault="00776904" w:rsidP="00CC7FF7">
      <w:pPr>
        <w:spacing w:after="0" w:line="240" w:lineRule="auto"/>
      </w:pPr>
      <w:r>
        <w:separator/>
      </w:r>
    </w:p>
  </w:footnote>
  <w:footnote w:type="continuationSeparator" w:id="0">
    <w:p w14:paraId="761240CF" w14:textId="77777777" w:rsidR="00776904" w:rsidRDefault="00776904" w:rsidP="00CC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D1C1" w14:textId="77777777" w:rsidR="00C243E0" w:rsidRPr="00C243E0" w:rsidRDefault="00C243E0" w:rsidP="00C243E0">
    <w:pPr>
      <w:jc w:val="center"/>
      <w:rPr>
        <w:rFonts w:ascii="Times New Roman" w:hAnsi="Times New Roman" w:cs="Times New Roman"/>
        <w:b/>
        <w:bCs/>
      </w:rPr>
    </w:pPr>
    <w:r w:rsidRPr="00C243E0">
      <w:rPr>
        <w:rFonts w:ascii="Times New Roman" w:hAnsi="Times New Roman" w:cs="Times New Roman"/>
        <w:b/>
        <w:bCs/>
      </w:rPr>
      <w:t>OPEN CALL</w:t>
    </w:r>
  </w:p>
  <w:p w14:paraId="32EBBBB8" w14:textId="0F484FB9" w:rsidR="00C243E0" w:rsidRDefault="00C243E0" w:rsidP="00C243E0">
    <w:pPr>
      <w:pBdr>
        <w:bottom w:val="single" w:sz="4" w:space="1" w:color="auto"/>
      </w:pBdr>
      <w:jc w:val="center"/>
      <w:rPr>
        <w:rFonts w:ascii="Times New Roman" w:hAnsi="Times New Roman" w:cs="Times New Roman"/>
        <w:b/>
        <w:bCs/>
        <w:lang w:val="mk-MK"/>
      </w:rPr>
    </w:pPr>
    <w:r w:rsidRPr="00C243E0">
      <w:rPr>
        <w:rFonts w:ascii="Times New Roman" w:hAnsi="Times New Roman" w:cs="Times New Roman"/>
        <w:b/>
        <w:bCs/>
      </w:rPr>
      <w:t>for applications submission for financial support for the launching of new destination/s from the airports in the Republic of North Macedonia</w:t>
    </w:r>
  </w:p>
  <w:p w14:paraId="31048A49" w14:textId="569F4D5E" w:rsidR="00C243E0" w:rsidRPr="00C243E0" w:rsidRDefault="00C243E0" w:rsidP="00C243E0">
    <w:pPr>
      <w:jc w:val="center"/>
      <w:rPr>
        <w:b/>
        <w:bCs/>
        <w:sz w:val="56"/>
        <w:szCs w:val="56"/>
        <w:lang w:val="mk-MK"/>
      </w:rPr>
    </w:pPr>
    <w:r w:rsidRPr="00CC7FF7">
      <w:rPr>
        <w:b/>
        <w:bCs/>
        <w:sz w:val="56"/>
        <w:szCs w:val="56"/>
        <w:lang w:val="mk-MK"/>
      </w:rPr>
      <w:t xml:space="preserve">ПРАШАЊА И ОДГОВОРИ – </w:t>
    </w:r>
    <w:r w:rsidRPr="00CC7FF7">
      <w:rPr>
        <w:b/>
        <w:bCs/>
        <w:sz w:val="56"/>
        <w:szCs w:val="56"/>
      </w:rPr>
      <w:t>QUESTIONS AND ANSWERS</w:t>
    </w:r>
  </w:p>
  <w:p w14:paraId="44AA6C3D" w14:textId="77777777" w:rsidR="00C243E0" w:rsidRDefault="00C2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C3C61"/>
    <w:multiLevelType w:val="hybridMultilevel"/>
    <w:tmpl w:val="4AA28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5A"/>
    <w:rsid w:val="001A3BA0"/>
    <w:rsid w:val="0021364F"/>
    <w:rsid w:val="00254692"/>
    <w:rsid w:val="0027755A"/>
    <w:rsid w:val="002F21E9"/>
    <w:rsid w:val="003101EC"/>
    <w:rsid w:val="00347CCE"/>
    <w:rsid w:val="00445BFB"/>
    <w:rsid w:val="00446B26"/>
    <w:rsid w:val="004D3E5B"/>
    <w:rsid w:val="00620E43"/>
    <w:rsid w:val="006838CD"/>
    <w:rsid w:val="00687436"/>
    <w:rsid w:val="00776904"/>
    <w:rsid w:val="008B1D28"/>
    <w:rsid w:val="00A5138F"/>
    <w:rsid w:val="00C243E0"/>
    <w:rsid w:val="00CC7FF7"/>
    <w:rsid w:val="00EB3308"/>
    <w:rsid w:val="00F1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44EC"/>
  <w15:chartTrackingRefBased/>
  <w15:docId w15:val="{5D8875F5-4A52-4026-9E70-8A1D3DCE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75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5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5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5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75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75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5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5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5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55A"/>
    <w:pPr>
      <w:spacing w:before="160"/>
      <w:jc w:val="center"/>
    </w:pPr>
    <w:rPr>
      <w:i/>
      <w:iCs/>
      <w:color w:val="404040" w:themeColor="text1" w:themeTint="BF"/>
    </w:rPr>
  </w:style>
  <w:style w:type="character" w:customStyle="1" w:styleId="QuoteChar">
    <w:name w:val="Quote Char"/>
    <w:basedOn w:val="DefaultParagraphFont"/>
    <w:link w:val="Quote"/>
    <w:uiPriority w:val="29"/>
    <w:rsid w:val="0027755A"/>
    <w:rPr>
      <w:i/>
      <w:iCs/>
      <w:color w:val="404040" w:themeColor="text1" w:themeTint="BF"/>
    </w:rPr>
  </w:style>
  <w:style w:type="paragraph" w:styleId="ListParagraph">
    <w:name w:val="List Paragraph"/>
    <w:basedOn w:val="Normal"/>
    <w:uiPriority w:val="34"/>
    <w:qFormat/>
    <w:rsid w:val="0027755A"/>
    <w:pPr>
      <w:ind w:left="720"/>
      <w:contextualSpacing/>
    </w:pPr>
  </w:style>
  <w:style w:type="character" w:styleId="IntenseEmphasis">
    <w:name w:val="Intense Emphasis"/>
    <w:basedOn w:val="DefaultParagraphFont"/>
    <w:uiPriority w:val="21"/>
    <w:qFormat/>
    <w:rsid w:val="0027755A"/>
    <w:rPr>
      <w:i/>
      <w:iCs/>
      <w:color w:val="0F4761" w:themeColor="accent1" w:themeShade="BF"/>
    </w:rPr>
  </w:style>
  <w:style w:type="paragraph" w:styleId="IntenseQuote">
    <w:name w:val="Intense Quote"/>
    <w:basedOn w:val="Normal"/>
    <w:next w:val="Normal"/>
    <w:link w:val="IntenseQuoteChar"/>
    <w:uiPriority w:val="30"/>
    <w:qFormat/>
    <w:rsid w:val="00277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5A"/>
    <w:rPr>
      <w:i/>
      <w:iCs/>
      <w:color w:val="0F4761" w:themeColor="accent1" w:themeShade="BF"/>
    </w:rPr>
  </w:style>
  <w:style w:type="character" w:styleId="IntenseReference">
    <w:name w:val="Intense Reference"/>
    <w:basedOn w:val="DefaultParagraphFont"/>
    <w:uiPriority w:val="32"/>
    <w:qFormat/>
    <w:rsid w:val="0027755A"/>
    <w:rPr>
      <w:b/>
      <w:bCs/>
      <w:smallCaps/>
      <w:color w:val="0F4761" w:themeColor="accent1" w:themeShade="BF"/>
      <w:spacing w:val="5"/>
    </w:rPr>
  </w:style>
  <w:style w:type="table" w:styleId="TableGrid">
    <w:name w:val="Table Grid"/>
    <w:basedOn w:val="TableNormal"/>
    <w:uiPriority w:val="39"/>
    <w:rsid w:val="0027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F7"/>
  </w:style>
  <w:style w:type="paragraph" w:styleId="Footer">
    <w:name w:val="footer"/>
    <w:basedOn w:val="Normal"/>
    <w:link w:val="FooterChar"/>
    <w:uiPriority w:val="99"/>
    <w:unhideWhenUsed/>
    <w:rsid w:val="00CC7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98806">
      <w:bodyDiv w:val="1"/>
      <w:marLeft w:val="0"/>
      <w:marRight w:val="0"/>
      <w:marTop w:val="0"/>
      <w:marBottom w:val="0"/>
      <w:divBdr>
        <w:top w:val="none" w:sz="0" w:space="0" w:color="auto"/>
        <w:left w:val="none" w:sz="0" w:space="0" w:color="auto"/>
        <w:bottom w:val="none" w:sz="0" w:space="0" w:color="auto"/>
        <w:right w:val="none" w:sz="0" w:space="0" w:color="auto"/>
      </w:divBdr>
    </w:div>
    <w:div w:id="198250915">
      <w:bodyDiv w:val="1"/>
      <w:marLeft w:val="0"/>
      <w:marRight w:val="0"/>
      <w:marTop w:val="0"/>
      <w:marBottom w:val="0"/>
      <w:divBdr>
        <w:top w:val="none" w:sz="0" w:space="0" w:color="auto"/>
        <w:left w:val="none" w:sz="0" w:space="0" w:color="auto"/>
        <w:bottom w:val="none" w:sz="0" w:space="0" w:color="auto"/>
        <w:right w:val="none" w:sz="0" w:space="0" w:color="auto"/>
      </w:divBdr>
    </w:div>
    <w:div w:id="314991144">
      <w:bodyDiv w:val="1"/>
      <w:marLeft w:val="0"/>
      <w:marRight w:val="0"/>
      <w:marTop w:val="0"/>
      <w:marBottom w:val="0"/>
      <w:divBdr>
        <w:top w:val="none" w:sz="0" w:space="0" w:color="auto"/>
        <w:left w:val="none" w:sz="0" w:space="0" w:color="auto"/>
        <w:bottom w:val="none" w:sz="0" w:space="0" w:color="auto"/>
        <w:right w:val="none" w:sz="0" w:space="0" w:color="auto"/>
      </w:divBdr>
    </w:div>
    <w:div w:id="399912145">
      <w:bodyDiv w:val="1"/>
      <w:marLeft w:val="0"/>
      <w:marRight w:val="0"/>
      <w:marTop w:val="0"/>
      <w:marBottom w:val="0"/>
      <w:divBdr>
        <w:top w:val="none" w:sz="0" w:space="0" w:color="auto"/>
        <w:left w:val="none" w:sz="0" w:space="0" w:color="auto"/>
        <w:bottom w:val="none" w:sz="0" w:space="0" w:color="auto"/>
        <w:right w:val="none" w:sz="0" w:space="0" w:color="auto"/>
      </w:divBdr>
    </w:div>
    <w:div w:id="512382596">
      <w:bodyDiv w:val="1"/>
      <w:marLeft w:val="0"/>
      <w:marRight w:val="0"/>
      <w:marTop w:val="0"/>
      <w:marBottom w:val="0"/>
      <w:divBdr>
        <w:top w:val="none" w:sz="0" w:space="0" w:color="auto"/>
        <w:left w:val="none" w:sz="0" w:space="0" w:color="auto"/>
        <w:bottom w:val="none" w:sz="0" w:space="0" w:color="auto"/>
        <w:right w:val="none" w:sz="0" w:space="0" w:color="auto"/>
      </w:divBdr>
    </w:div>
    <w:div w:id="1868711606">
      <w:bodyDiv w:val="1"/>
      <w:marLeft w:val="0"/>
      <w:marRight w:val="0"/>
      <w:marTop w:val="0"/>
      <w:marBottom w:val="0"/>
      <w:divBdr>
        <w:top w:val="none" w:sz="0" w:space="0" w:color="auto"/>
        <w:left w:val="none" w:sz="0" w:space="0" w:color="auto"/>
        <w:bottom w:val="none" w:sz="0" w:space="0" w:color="auto"/>
        <w:right w:val="none" w:sz="0" w:space="0" w:color="auto"/>
      </w:divBdr>
    </w:div>
    <w:div w:id="1976058023">
      <w:bodyDiv w:val="1"/>
      <w:marLeft w:val="0"/>
      <w:marRight w:val="0"/>
      <w:marTop w:val="0"/>
      <w:marBottom w:val="0"/>
      <w:divBdr>
        <w:top w:val="none" w:sz="0" w:space="0" w:color="auto"/>
        <w:left w:val="none" w:sz="0" w:space="0" w:color="auto"/>
        <w:bottom w:val="none" w:sz="0" w:space="0" w:color="auto"/>
        <w:right w:val="none" w:sz="0" w:space="0" w:color="auto"/>
      </w:divBdr>
    </w:div>
    <w:div w:id="21366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E7E9-1803-4740-9C52-BFAF5866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I. DIMITROV</dc:creator>
  <cp:keywords/>
  <dc:description/>
  <cp:lastModifiedBy>Author</cp:lastModifiedBy>
  <cp:revision>3</cp:revision>
  <dcterms:created xsi:type="dcterms:W3CDTF">2024-09-19T07:12:00Z</dcterms:created>
  <dcterms:modified xsi:type="dcterms:W3CDTF">2024-09-19T07:59:00Z</dcterms:modified>
</cp:coreProperties>
</file>